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0BB" w:rsidRPr="00DE312A" w:rsidRDefault="00C540BB" w:rsidP="00C540BB">
      <w:pPr>
        <w:spacing w:after="15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DE312A">
        <w:rPr>
          <w:rFonts w:ascii="Times New Roman" w:eastAsia="Times New Roman" w:hAnsi="Times New Roman" w:cs="Times New Roman"/>
          <w:b/>
          <w:bCs/>
          <w:sz w:val="26"/>
          <w:szCs w:val="26"/>
        </w:rPr>
        <w:t>Нормативные документы по противодействию коррупции:</w:t>
      </w:r>
    </w:p>
    <w:p w:rsidR="00C540BB" w:rsidRPr="00DE312A" w:rsidRDefault="00C540BB" w:rsidP="00C540BB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333333"/>
          <w:sz w:val="26"/>
          <w:szCs w:val="26"/>
        </w:rPr>
      </w:pPr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1. Кодекс этики и служебного поведения федеральных государственных гражданских служащих Министерства финансов Российской Федерации. </w:t>
      </w:r>
    </w:p>
    <w:p w:rsidR="00C540BB" w:rsidRPr="00DE312A" w:rsidRDefault="00C540BB" w:rsidP="00C540BB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333333"/>
          <w:sz w:val="26"/>
          <w:szCs w:val="26"/>
        </w:rPr>
      </w:pPr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2. Приказ Минфина России от 22.10.2010 №505 «Об утверждении Плана противодействия коррупции в Министерстве финансов Российской Федерации на 2012 – 2013 годы». </w:t>
      </w:r>
    </w:p>
    <w:p w:rsidR="00C540BB" w:rsidRPr="00DE312A" w:rsidRDefault="00C540BB" w:rsidP="00C540BB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333333"/>
          <w:sz w:val="26"/>
          <w:szCs w:val="26"/>
        </w:rPr>
      </w:pPr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3. Федеральный закон от 27.07.2004 № 79-ФЗ "О государственной гражданской службе Российской Федерации" (ред. от 14.02.2010) , (статьи 15-19) Основные обязанности гражданского служащего; ограничения и запреты, связанные с гражданской службой; требования к служебному поведению гражданского служащего; урегулирование конфликта интересов на гражданской службе. </w:t>
      </w:r>
    </w:p>
    <w:p w:rsidR="00C540BB" w:rsidRPr="00DE312A" w:rsidRDefault="00C540BB" w:rsidP="00C540BB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333333"/>
          <w:sz w:val="26"/>
          <w:szCs w:val="26"/>
        </w:rPr>
      </w:pPr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4. Указ Президента РФ от 21.07.2010 № 925 "О мерах по реализации отдельных положений Федерального закона "О противодействии коррупции". </w:t>
      </w:r>
    </w:p>
    <w:p w:rsidR="00C540BB" w:rsidRPr="00DE312A" w:rsidRDefault="00C540BB" w:rsidP="00C540BB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333333"/>
          <w:sz w:val="26"/>
          <w:szCs w:val="26"/>
        </w:rPr>
      </w:pPr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5. Указ Президента Российской Федерации от 01.07.2010 № 821 "О комиссиях по соблюдению требований к служебному поведению федеральных государственных служащих и урегулированию конфликта интересов". </w:t>
      </w:r>
    </w:p>
    <w:p w:rsidR="00C540BB" w:rsidRPr="00DE312A" w:rsidRDefault="00C540BB" w:rsidP="00C540BB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333333"/>
          <w:sz w:val="26"/>
          <w:szCs w:val="26"/>
        </w:rPr>
      </w:pPr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6. Приказ Минфина России от 14.09.2010 №447 «Об организации уведомления федеральными государственными гражданскими служащими Минфина России и назначаемыми на должность Министром финансов Российской Федерации федеральными государственными гражданскими служащими федеральных служб, находящихся в ведении Минфина России, и их территориальных органов об иной оплачиваемой работе». </w:t>
      </w:r>
    </w:p>
    <w:p w:rsidR="00C540BB" w:rsidRPr="00DE312A" w:rsidRDefault="00C540BB" w:rsidP="00C540BB">
      <w:pPr>
        <w:spacing w:before="225" w:after="225" w:line="240" w:lineRule="auto"/>
        <w:ind w:firstLine="426"/>
        <w:jc w:val="both"/>
        <w:rPr>
          <w:rFonts w:ascii="Arial" w:eastAsia="Times New Roman" w:hAnsi="Arial" w:cs="Arial"/>
          <w:color w:val="333333"/>
          <w:sz w:val="26"/>
          <w:szCs w:val="26"/>
        </w:rPr>
      </w:pPr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7. Приказ Минфина России от 12 июля 2010 № 70н «Об утверждении порядка проведения </w:t>
      </w:r>
      <w:proofErr w:type="spellStart"/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>антикоррупционной</w:t>
      </w:r>
      <w:proofErr w:type="spellEnd"/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экспертизы нормативных правовых актов и проектов нормативных правовых актов Министерства финансов Российской Федерации». </w:t>
      </w:r>
    </w:p>
    <w:p w:rsidR="00C540BB" w:rsidRPr="00DE312A" w:rsidRDefault="00C540BB" w:rsidP="00C540BB">
      <w:pPr>
        <w:spacing w:before="225" w:after="225" w:line="240" w:lineRule="auto"/>
        <w:ind w:firstLine="426"/>
        <w:jc w:val="both"/>
        <w:rPr>
          <w:rFonts w:ascii="Arial" w:eastAsia="Times New Roman" w:hAnsi="Arial" w:cs="Arial"/>
          <w:color w:val="333333"/>
          <w:sz w:val="26"/>
          <w:szCs w:val="26"/>
        </w:rPr>
      </w:pPr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>8. Приказ Минфина России от 05 июля 2010 года № 67н «Об утверждении порядка представления сведений о доходах, об имуществе и обязательствах имущественного характера в Министерстве финансов Российской Федерации».</w:t>
      </w:r>
    </w:p>
    <w:p w:rsidR="00C540BB" w:rsidRPr="00DE312A" w:rsidRDefault="00C540BB" w:rsidP="00C540BB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333333"/>
          <w:sz w:val="26"/>
          <w:szCs w:val="26"/>
        </w:rPr>
      </w:pPr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9. Постановление Правительства РФ от 26.02.2010 № 96 "Об </w:t>
      </w:r>
      <w:proofErr w:type="spellStart"/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>антикоррупционной</w:t>
      </w:r>
      <w:proofErr w:type="spellEnd"/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экспертизе нормативных правовых актов и проектов нормативных правовых актов". </w:t>
      </w:r>
    </w:p>
    <w:p w:rsidR="00C540BB" w:rsidRPr="00DE312A" w:rsidRDefault="00C540BB" w:rsidP="00C540BB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333333"/>
          <w:sz w:val="26"/>
          <w:szCs w:val="26"/>
        </w:rPr>
      </w:pPr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10. </w:t>
      </w:r>
      <w:proofErr w:type="gramStart"/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>Приказ Минфина России от 11.02.2009 №130н «О Порядке уведомления федеральными государственными гражданскими служащими Минфина России и назначаемыми на должность Министром финансов Российской Федерации федеральными государственными гражданскими служащими федеральных служб, находящихся в ведении Минфина России, и их территориальных органов представителя нанимателя (работодателя) о фактах обращения в целях склонения их к совершению коррупционных правонарушений, регистрации таких уведомлений и проверки содержащихся в них</w:t>
      </w:r>
      <w:proofErr w:type="gramEnd"/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сведений». </w:t>
      </w:r>
    </w:p>
    <w:p w:rsidR="00C540BB" w:rsidRPr="00DE312A" w:rsidRDefault="00C540BB" w:rsidP="00C540BB">
      <w:pPr>
        <w:spacing w:before="225" w:after="225" w:line="240" w:lineRule="auto"/>
        <w:ind w:firstLine="426"/>
        <w:jc w:val="both"/>
        <w:rPr>
          <w:rFonts w:ascii="Arial" w:eastAsia="Times New Roman" w:hAnsi="Arial" w:cs="Arial"/>
          <w:color w:val="333333"/>
          <w:sz w:val="26"/>
          <w:szCs w:val="26"/>
        </w:rPr>
      </w:pPr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lastRenderedPageBreak/>
        <w:t xml:space="preserve">11. </w:t>
      </w:r>
      <w:proofErr w:type="gramStart"/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Постановление Правительства РФ от 02.03.2006 № 113 «Об утверждении Положения об установлении мер по недопущению возникновения конфликта интересов в отношении должностных лиц федеральных органов исполнительной власти, вовлеченных в процесс регулирования, контроля и надзора в сфере обязательного пенсионного страхования, должностных лиц Пенсионного фонда Российской Федерации и членов Общественного совета по инвестированию средств пенсионных накоплений». </w:t>
      </w:r>
      <w:proofErr w:type="gramEnd"/>
    </w:p>
    <w:p w:rsidR="00C540BB" w:rsidRPr="00DE312A" w:rsidRDefault="00C540BB" w:rsidP="00C540BB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333333"/>
          <w:sz w:val="26"/>
          <w:szCs w:val="26"/>
        </w:rPr>
      </w:pPr>
      <w:r w:rsidRPr="00DE312A">
        <w:rPr>
          <w:rFonts w:ascii="Times New Roman" w:eastAsia="Times New Roman" w:hAnsi="Times New Roman" w:cs="Times New Roman"/>
          <w:color w:val="333333"/>
          <w:sz w:val="26"/>
          <w:szCs w:val="26"/>
        </w:rPr>
        <w:t>12. Указ Президента Российской Федерации от 13.04.2010 №460 "О Национальной стратегии противодействия коррупции и Национальном плане противодействия коррупции на 2012 – 2013 годы».</w:t>
      </w:r>
      <w:bookmarkStart w:id="0" w:name="_GoBack"/>
      <w:bookmarkEnd w:id="0"/>
    </w:p>
    <w:p w:rsidR="0078013E" w:rsidRDefault="0078013E"/>
    <w:sectPr w:rsidR="00780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40BB"/>
    <w:rsid w:val="0078013E"/>
    <w:rsid w:val="00C54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2</cp:revision>
  <dcterms:created xsi:type="dcterms:W3CDTF">2015-03-20T10:45:00Z</dcterms:created>
  <dcterms:modified xsi:type="dcterms:W3CDTF">2015-03-20T10:45:00Z</dcterms:modified>
</cp:coreProperties>
</file>